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tf" ContentType="application/x-font-ttf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Gill Sans" w:cs="Gill Sans" w:eastAsia="Gill Sans" w:hAnsi="Gill Sans"/>
          <w:b w:val="1"/>
          <w:color w:val="221e56"/>
          <w:sz w:val="32"/>
          <w:szCs w:val="32"/>
        </w:rPr>
      </w:pPr>
      <w:r w:rsidDel="00000000" w:rsidR="00000000" w:rsidRPr="00000000">
        <w:rPr>
          <w:rFonts w:ascii="Gill Sans" w:cs="Gill Sans" w:eastAsia="Gill Sans" w:hAnsi="Gill Sans"/>
          <w:b w:val="1"/>
          <w:color w:val="221e56"/>
          <w:sz w:val="32"/>
          <w:szCs w:val="32"/>
          <w:rtl w:val="0"/>
        </w:rPr>
        <w:t xml:space="preserve">Anonymous Box &amp; Bulletin Board - Set-up + Response Guidelines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Gill Sans" w:cs="Gill Sans" w:eastAsia="Gill Sans" w:hAnsi="Gill Sans"/>
          <w:color w:val="221e56"/>
          <w:sz w:val="26"/>
          <w:szCs w:val="26"/>
        </w:rPr>
      </w:pPr>
      <w:r w:rsidDel="00000000" w:rsidR="00000000" w:rsidRPr="00000000">
        <w:rPr>
          <w:rFonts w:ascii="Gill Sans" w:cs="Gill Sans" w:eastAsia="Gill Sans" w:hAnsi="Gill Sans"/>
          <w:color w:val="221e56"/>
          <w:sz w:val="26"/>
          <w:szCs w:val="26"/>
          <w:rtl w:val="0"/>
        </w:rPr>
        <w:t xml:space="preserve">What is the Anonymous Box &amp; Bulletin Board prototype ?</w:t>
        <w:br w:type="textWrapping"/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This prototype is made of: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Guideline for set-up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Guideline for response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Box design - top (A4)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Box design - front &amp; back (A4)</w:t>
      </w:r>
    </w:p>
    <w:p w:rsidR="00000000" w:rsidDel="00000000" w:rsidP="00000000" w:rsidRDefault="00000000" w:rsidRPr="00000000" w14:paraId="00000009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Question slip (A6) - to be duplicated</w:t>
      </w:r>
    </w:p>
    <w:p w:rsidR="00000000" w:rsidDel="00000000" w:rsidP="00000000" w:rsidRDefault="00000000" w:rsidRPr="00000000" w14:paraId="0000000A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2x Publicity poster (A3) - to be printed and placed on the bulletin board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line="240" w:lineRule="auto"/>
        <w:ind w:left="450" w:hanging="27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1x Bulletin board - to put up the responses</w:t>
      </w:r>
    </w:p>
    <w:p w:rsidR="00000000" w:rsidDel="00000000" w:rsidP="00000000" w:rsidRDefault="00000000" w:rsidRPr="00000000" w14:paraId="0000000C">
      <w:pPr>
        <w:spacing w:line="240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Gill Sans" w:cs="Gill Sans" w:eastAsia="Gill Sans" w:hAnsi="Gill Sans"/>
          <w:b w:val="1"/>
          <w:color w:val="221e56"/>
          <w:sz w:val="32"/>
          <w:szCs w:val="32"/>
          <w:rtl w:val="0"/>
        </w:rPr>
        <w:t xml:space="preserve">Guidelines on set-up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221e56"/>
          <w:sz w:val="20"/>
          <w:szCs w:val="2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Healthcare professionals within the clinic/health units that are in charge of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u w:val="single"/>
          <w:rtl w:val="0"/>
        </w:rPr>
        <w:t xml:space="preserve">setting up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 the Anonymous Box &amp; Bulletin Board should follow these steps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br w:type="textWrapping"/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465.000000000002" w:type="dxa"/>
        <w:jc w:val="left"/>
        <w:tblInd w:w="-13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0"/>
        <w:gridCol w:w="7745.000000000001"/>
        <w:tblGridChange w:id="0">
          <w:tblGrid>
            <w:gridCol w:w="1720"/>
            <w:gridCol w:w="7745.000000000001"/>
          </w:tblGrid>
        </w:tblGridChange>
      </w:tblGrid>
      <w:tr>
        <w:trPr>
          <w:cantSplit w:val="0"/>
          <w:trHeight w:val="362.76267224409594" w:hRule="atLeast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65bea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Activity</w:t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65bea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65bea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5bea0"/>
                <w:sz w:val="21"/>
                <w:szCs w:val="21"/>
                <w:rtl w:val="0"/>
              </w:rPr>
              <w:t xml:space="preserve">Set up of the box and bulletin board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0" w:firstLine="0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Box set-up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Print out the 3x A4 box design images (top, front &amp; back)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On an A4 box, paste the box design images as decoration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Cut out the hole along the dotted lines (top)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Print out and prepare a stack of question slips and place them beside the box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Provide pens for users to use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Place the finished box in front of a bulletin board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Bulletin board set-up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Use a large bulletin board to capture the questions and answers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Ensure that the box is placed near the bulletin board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Print out the 2x A3 publicity posters and fix them onto the bulletin board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(optional) Print out the banner images and fix them onto the bulletin board</w:t>
            </w:r>
          </w:p>
        </w:tc>
      </w:tr>
    </w:tbl>
    <w:p w:rsidR="00000000" w:rsidDel="00000000" w:rsidP="00000000" w:rsidRDefault="00000000" w:rsidRPr="00000000" w14:paraId="0000001E">
      <w:pPr>
        <w:spacing w:line="240" w:lineRule="auto"/>
        <w:rPr>
          <w:rFonts w:ascii="Gill Sans" w:cs="Gill Sans" w:eastAsia="Gill Sans" w:hAnsi="Gill Sans"/>
          <w:b w:val="1"/>
          <w:color w:val="221e56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>
          <w:rFonts w:ascii="Gill Sans" w:cs="Gill Sans" w:eastAsia="Gill Sans" w:hAnsi="Gill Sans"/>
          <w:b w:val="1"/>
          <w:color w:val="221e56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Gill Sans" w:cs="Gill Sans" w:eastAsia="Gill Sans" w:hAnsi="Gill Sans"/>
          <w:b w:val="1"/>
          <w:color w:val="221e56"/>
          <w:sz w:val="32"/>
          <w:szCs w:val="32"/>
          <w:rtl w:val="0"/>
        </w:rPr>
        <w:t xml:space="preserve">Guidelines on response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221e56"/>
          <w:sz w:val="20"/>
          <w:szCs w:val="2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Healthcare professionals within the clinic/health units that are in charge of answering the queries should follow these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65.000000000002" w:type="dxa"/>
        <w:jc w:val="left"/>
        <w:tblInd w:w="-13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0"/>
        <w:gridCol w:w="7745.000000000001"/>
        <w:tblGridChange w:id="0">
          <w:tblGrid>
            <w:gridCol w:w="1720"/>
            <w:gridCol w:w="7745.0000000000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65bea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Activity</w:t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65bea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Description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65bea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5bea0"/>
                <w:rtl w:val="0"/>
              </w:rPr>
              <w:t xml:space="preserve">What to do with the question slips received?</w:t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Setting up a schedule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Within your clinic/health unit, create a regular schedule or roster on which healthcare professional is in-charge of responding e.g. every Monday and Friday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 the end of the day, pick out all the filled questions slips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Responding to the questions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Group similar/repeated questions together or into common topics (if any) e.g. side effects / usage / changes to body / discomfort etc.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healthcare professional in-charge should fill in the answers in the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u w:val="single"/>
                <w:rtl w:val="0"/>
              </w:rPr>
              <w:t xml:space="preserve">right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column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The healthcare professional in-charge should also fill in their names and role in the clinic/health unit at the bottom of the right column for credibility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1"/>
                <w:numId w:val="4"/>
              </w:numPr>
              <w:spacing w:line="240" w:lineRule="auto"/>
              <w:ind w:left="144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Should users view the answers, this could also encourage them to approach the healthcare professional directly within the clinic for additional information about a similar question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Pin the completed question slips onto the bulletin board for community members to look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Promote this anonymous box / bulletin board to the family planning users / discontinuers / spouses within the community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  <w:rtl w:val="0"/>
              </w:rPr>
              <w:t xml:space="preserve">Ensure you are providing a factual and empathetic response to your clients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65bea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5bea0"/>
                <w:rtl w:val="0"/>
              </w:rPr>
              <w:t xml:space="preserve">What if I am unsure what to respond?</w:t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Tap on the knowledge of your peers and co-workers if you come across a question you are unsure how to respond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Consult a subject matter expert about the topic/question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Reference DOH / official study and research materials to ensure your answers are factual and accurate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color w:val="65bea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65bea0"/>
                <w:rtl w:val="0"/>
              </w:rPr>
              <w:t xml:space="preserve">What else can I do with the questions received?</w:t>
            </w:r>
          </w:p>
        </w:tc>
        <w:tc>
          <w:tcPr>
            <w:tcBorders>
              <w:top w:color="65bea0" w:space="0" w:sz="8" w:val="single"/>
              <w:left w:color="65bea0" w:space="0" w:sz="8" w:val="single"/>
              <w:bottom w:color="65bea0" w:space="0" w:sz="8" w:val="single"/>
              <w:right w:color="65bea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Option 1: Organise an in-person “All about Family Planning group sharing session”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If you notice that many similar questions around a certain topic are coming up e.g. side effects after using contraception, collate these questions into a common pile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Take note of these questions and organise a ‘All about Family Planning’ group sharing session during a weekend to meet with interested members of the community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At the sharing session, go through the commonly asked questions and the appropriate answers with the community members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Share more facts and educational tips about family planning to the participants of the session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Hold a review at the end to ask users which topics they will be interested to attend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This could be a 30 min session or even an hour, depending on how much materials to go through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This will help users who are less literate, and may benefit more from verbal sharing sessions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Calibri" w:cs="Calibri" w:eastAsia="Calibri" w:hAnsi="Calibri"/>
                <w:color w:val="b06aa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  <w:rtl w:val="0"/>
              </w:rPr>
              <w:t xml:space="preserve">An open group sharing session will reduce the barrier, and make it more approachable for shy individuals to participate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Option 2: Re-sharing information within popular community spaces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If you notice that many similar questions around a certain topic are coming up e.g. side effects after using contraception, collate these questions into a common pile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Healthcare professionals can take images of the questions and answers and replicate the bulletin board in a popular community space e.g. community hall / community centre / health centre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Ensure that the location is safe from vandalism to prevent misinformation from spreading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  <w:rtl w:val="0"/>
              </w:rPr>
              <w:t xml:space="preserve">Looking at the commonly asked topics is a way to understand and identify what knowledge gaps exist within your community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left"/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Option 3: Targeted Family Planning educational material within schools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This prototype could also be replicated and targeted for those that fall within the  adolescent ages of 10-19 - that being students or young adults especially in school settings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Replicate this bulletin board within a school compound, to ensure the items are safe from vandalism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Students should be given instructions on how to properly utilise the board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 dedicated healthcare worker tagged to supporting students in schools will be appointed person in charge of responding to queries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ind w:left="72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color w:val="65bea0"/>
                <w:sz w:val="20"/>
                <w:szCs w:val="20"/>
                <w:rtl w:val="0"/>
              </w:rPr>
              <w:t xml:space="preserve">Targeting children in a school setting can be a way to break the taboo within the community about the topic. This could support students in building stronger understanding about Family Planning within a safe environment.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123.2" w:top="2610" w:left="1440" w:right="1440" w:header="720.0000000000001" w:footer="720.00000000000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ill San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91425" cy="959167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69" l="1646" r="1158" t="5720"/>
                  <a:stretch>
                    <a:fillRect/>
                  </a:stretch>
                </pic:blipFill>
                <pic:spPr>
                  <a:xfrm>
                    <a:off x="0" y="0"/>
                    <a:ext cx="7591425" cy="95916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AF04E58DDB1147BACE8AD971ACB810" ma:contentTypeVersion="17" ma:contentTypeDescription="Create a new document." ma:contentTypeScope="" ma:versionID="11afb08bb001c51844071a9044290155">
  <xsd:schema xmlns:xsd="http://www.w3.org/2001/XMLSchema" xmlns:xs="http://www.w3.org/2001/XMLSchema" xmlns:p="http://schemas.microsoft.com/office/2006/metadata/properties" xmlns:ns2="b3e394f4-7e1b-40dc-9710-f85171a654f0" xmlns:ns3="9c6dacaa-8659-40a6-ae4b-db94d906a001" targetNamespace="http://schemas.microsoft.com/office/2006/metadata/properties" ma:root="true" ma:fieldsID="b2c2a2ee07de2eb9997aedb432d1592f" ns2:_="" ns3:_="">
    <xsd:import namespace="b3e394f4-7e1b-40dc-9710-f85171a654f0"/>
    <xsd:import namespace="9c6dacaa-8659-40a6-ae4b-db94d906a0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394f4-7e1b-40dc-9710-f85171a65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3f7c956-802a-45ac-b2ba-cc78506785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caa-8659-40a6-ae4b-db94d906a0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e0e095-a9ee-45a3-ad98-fc47b39f0f4e}" ma:internalName="TaxCatchAll" ma:showField="CatchAllData" ma:web="9c6dacaa-8659-40a6-ae4b-db94d906a0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6dacaa-8659-40a6-ae4b-db94d906a001" xsi:nil="true"/>
    <lcf76f155ced4ddcb4097134ff3c332f xmlns="b3e394f4-7e1b-40dc-9710-f85171a654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2EB681-0F64-48B8-B862-B05D98CCB93C}"/>
</file>

<file path=customXml/itemProps2.xml><?xml version="1.0" encoding="utf-8"?>
<ds:datastoreItem xmlns:ds="http://schemas.openxmlformats.org/officeDocument/2006/customXml" ds:itemID="{EAA41813-E425-499F-A58B-D7C85C8811AC}"/>
</file>

<file path=customXml/itemProps3.xml><?xml version="1.0" encoding="utf-8"?>
<ds:datastoreItem xmlns:ds="http://schemas.openxmlformats.org/officeDocument/2006/customXml" ds:itemID="{AA69E4B7-56FD-4A93-A469-4C8718FD91F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0x0101003CAF04E58DDB1147BACE8AD971ACB810</vt:lpwstr>
  </property>
</Properties>
</file>